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79B" w14:textId="77777777" w:rsidR="002C0841" w:rsidRPr="002C0841" w:rsidRDefault="002C0841" w:rsidP="002C08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</w:p>
    <w:tbl>
      <w:tblPr>
        <w:tblW w:w="1494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700"/>
        <w:gridCol w:w="2790"/>
        <w:gridCol w:w="2790"/>
        <w:gridCol w:w="2700"/>
        <w:gridCol w:w="2700"/>
      </w:tblGrid>
      <w:tr w:rsidR="002C0841" w:rsidRPr="002C0841" w14:paraId="0E7338C2" w14:textId="77777777" w:rsidTr="00BB3B0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663DE8" w14:textId="77777777" w:rsidR="002C0841" w:rsidRPr="002C0841" w:rsidRDefault="002C0841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hideMark/>
          </w:tcPr>
          <w:p w14:paraId="3361DD00" w14:textId="7C4F7131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 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8F00" w:themeFill="accent4" w:themeFillShade="BF"/>
            <w:hideMark/>
          </w:tcPr>
          <w:p w14:paraId="4C681C3F" w14:textId="05B82FD7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 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hideMark/>
          </w:tcPr>
          <w:p w14:paraId="51106F28" w14:textId="793EFB80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W 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 w:rsidR="00A30D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5911" w:themeFill="accent2" w:themeFillShade="BF"/>
            <w:hideMark/>
          </w:tcPr>
          <w:p w14:paraId="7E853C4D" w14:textId="69767E9D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 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1840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F36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hideMark/>
          </w:tcPr>
          <w:p w14:paraId="58674FF4" w14:textId="38F36D54" w:rsidR="002C0841" w:rsidRPr="002C0841" w:rsidRDefault="00B8688A" w:rsidP="002C084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6744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 w:rsidR="00F36C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BB3B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74442" w:rsidRPr="002C0841" w14:paraId="6CC75989" w14:textId="77777777" w:rsidTr="00BB3B0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1768B" w14:textId="34499912" w:rsidR="00674442" w:rsidRPr="002C0841" w:rsidRDefault="00674442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Warm-Up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D9B9E" w14:textId="57665714" w:rsidR="00674442" w:rsidRDefault="00BB3B01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Students meet in assigned lab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7F688" w14:textId="1DB3A386" w:rsidR="00674442" w:rsidRDefault="00BB3B01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Students meet in assigned lab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99C17" w14:textId="1251DC53" w:rsidR="00674442" w:rsidRDefault="00782067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12A5" w14:textId="521FDF7D" w:rsidR="00674442" w:rsidRDefault="00AA2049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Independent Reading- 12 mins.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61A2F" w14:textId="7C5B96DB" w:rsidR="00674442" w:rsidRDefault="00782067" w:rsidP="00674442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</w:tr>
      <w:tr w:rsidR="00782067" w:rsidRPr="002C0841" w14:paraId="2D88F297" w14:textId="77777777" w:rsidTr="00BB3B01">
        <w:trPr>
          <w:trHeight w:val="92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E11A6" w14:textId="77777777" w:rsidR="00782067" w:rsidRPr="002C0841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7F0E2" w14:textId="18321353" w:rsidR="00782067" w:rsidRPr="009B5F95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BF23D" w14:textId="70EBC824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6BDC1FB5" w14:textId="581FA633" w:rsidR="00782067" w:rsidRPr="00A00759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8C495" w14:textId="57A1274E" w:rsidR="00782067" w:rsidRPr="001576DC" w:rsidRDefault="00782067" w:rsidP="00782067">
            <w:pPr>
              <w:spacing w:after="0" w:afterAutospacing="1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  <w:t>Each student should read his/her independent novel for 12 minutes. Then, s/he should update the reading log with the date and range of pages read.</w:t>
            </w:r>
          </w:p>
          <w:p w14:paraId="76B961AE" w14:textId="167EAE7E" w:rsidR="00782067" w:rsidRPr="00DD4A5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54506" w14:textId="1C379514" w:rsidR="00782067" w:rsidRPr="00DD4A5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“Fluency in the High School Classroom: One Teacher’s Method”. Have a discussion where students connect the article to why independent reading is beneficial to students.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3F4F1C" w14:textId="77777777" w:rsidR="00782067" w:rsidRPr="001576DC" w:rsidRDefault="00782067" w:rsidP="00782067">
            <w:pPr>
              <w:spacing w:after="0" w:afterAutospacing="1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  <w:t>Each student should read his/her independent novel for 12 minutes. Then, s/he should update the reading log with the date and range of pages read.</w:t>
            </w:r>
          </w:p>
          <w:p w14:paraId="3695D7EA" w14:textId="41C322FA" w:rsidR="00782067" w:rsidRPr="00DD4A5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2067" w:rsidRPr="002C0841" w14:paraId="76775806" w14:textId="77777777" w:rsidTr="00BB3B0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F68BD" w14:textId="77777777" w:rsidR="00782067" w:rsidRPr="002C0841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Work Session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26330" w14:textId="6CE937A8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should use the lab time to work on writing the draft of their </w:t>
            </w:r>
            <w:r w:rsidRPr="00BB3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Romeo and Juliet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argumentative essay. Preceding Spring Break, they worked on completing the preliminary work, so they should be organizing their essays in a cohesive, five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>paragraph argument, to include an introduction, two paragraphs supporting the main claim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(character most responsible for the deaths of Romeo and Juliet)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>, one paragraph supporting the counterclaim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(next best choice of character who’s at fault)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a conclusion. </w:t>
            </w:r>
          </w:p>
          <w:p w14:paraId="4A0917F9" w14:textId="530901C4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64A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3</w:t>
            </w:r>
            <w:r w:rsidRPr="00364A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Lab 421</w:t>
            </w:r>
          </w:p>
          <w:p w14:paraId="109AD3B7" w14:textId="39FBF918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4A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Lab 208</w:t>
            </w:r>
          </w:p>
          <w:p w14:paraId="09569019" w14:textId="4D286BC4" w:rsidR="00782067" w:rsidRPr="00A92383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10799C" w14:textId="77777777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should use the lab time to work on writing the draft of their </w:t>
            </w:r>
            <w:r w:rsidRPr="00BB3B0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Romeo and Juliet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argumentative essay. Preceding Spring Break, they worked on completing the preliminary work, so they should be organizing their essays in a cohesive, five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>paragraph argument, to include an introduction, two paragraphs supporting the main claim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(character most responsible for the deaths of Romeo and Juliet)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>, one paragraph supporting the counterclaim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(next best choice of character who’s at fault)</w:t>
            </w:r>
            <w:r w:rsidRPr="00BB3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a conclusion. </w:t>
            </w:r>
          </w:p>
          <w:p w14:paraId="56160639" w14:textId="77777777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64A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3</w:t>
            </w:r>
            <w:r w:rsidRPr="00364A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Lab 421</w:t>
            </w:r>
          </w:p>
          <w:p w14:paraId="25F9AD86" w14:textId="77777777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4A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Lab 208</w:t>
            </w:r>
          </w:p>
          <w:p w14:paraId="687BD713" w14:textId="77777777" w:rsidR="00782067" w:rsidRPr="00830991" w:rsidRDefault="00782067" w:rsidP="00782067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B9D137" w14:textId="32587E48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Read article “College Recruiters Take Social Media Behavior Seriously” and answer 4-question quiz that follows on back of the article. </w:t>
            </w:r>
          </w:p>
          <w:p w14:paraId="0BA3BDED" w14:textId="11E39278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should watch Zak Ebrahim’s Ted Talk using </w:t>
            </w:r>
            <w:hyperlink r:id="rId5" w:history="1">
              <w:r w:rsidRPr="00FF4BC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this link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(9:10). Then, read article “Zak Ebrahim, The Son of a Terrorist” and answer the 3 questions at the bottom of the page. Use this to start a conversation about prejudices that have affected our world, both past and present (this is part of the intro to </w:t>
            </w:r>
            <w:proofErr w:type="spellStart"/>
            <w:r w:rsidRPr="00C93A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Pr="00C93A5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Kill a Mockingbird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2A8B087D" w14:textId="77777777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E57007" w14:textId="77777777" w:rsidR="00782067" w:rsidRPr="00040C80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2133B4" w14:textId="77777777" w:rsidR="00E31C83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7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Students should turn in their </w:t>
            </w:r>
            <w:r w:rsidRPr="008771E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Romeo and Juliet</w:t>
            </w:r>
            <w:r w:rsidRPr="008771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essays. Sub should bind the essays and label them by class period, to leave on the desk for Ms. Tucker to collect on Monday.</w:t>
            </w:r>
          </w:p>
          <w:p w14:paraId="7FCB10A0" w14:textId="7EE30DB6" w:rsidR="00782067" w:rsidRPr="00E31C83" w:rsidRDefault="00E31C83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</w:rPr>
            </w:pPr>
            <w:r w:rsidRPr="00E31C8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</w:rPr>
              <w:t>(*4</w:t>
            </w:r>
            <w:r w:rsidRPr="00E31C8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vertAlign w:val="superscript"/>
              </w:rPr>
              <w:t>th</w:t>
            </w:r>
            <w:r w:rsidRPr="00E31C8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</w:rPr>
              <w:t xml:space="preserve"> period will run slightly differently than the other periods.)</w:t>
            </w:r>
            <w:r w:rsidR="00782067" w:rsidRPr="00E31C8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</w:rPr>
              <w:t xml:space="preserve"> </w:t>
            </w:r>
          </w:p>
          <w:p w14:paraId="283303B9" w14:textId="151FF356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do the following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05C6F9D2" w14:textId="2FDE96B4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Answer EQs 1-2</w:t>
            </w:r>
          </w:p>
          <w:p w14:paraId="094838BB" w14:textId="508F1003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192-3 Photo Observation Chart</w:t>
            </w:r>
          </w:p>
          <w:p w14:paraId="1B663223" w14:textId="35B7B0D1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195-201 Read about Jim Crow and answer questions 1-14</w:t>
            </w:r>
          </w:p>
          <w:p w14:paraId="5BCD3CBF" w14:textId="77777777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74B425" w14:textId="4F621037" w:rsidR="00782067" w:rsidRPr="00040C80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12720" w14:textId="29F43ED9" w:rsidR="006E5D5B" w:rsidRDefault="006E5D5B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 w:rsidR="00770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udents should read </w:t>
            </w:r>
            <w:r w:rsidR="003870F9">
              <w:rPr>
                <w:rFonts w:ascii="Times New Roman" w:eastAsia="Times New Roman" w:hAnsi="Times New Roman" w:cs="Times New Roman"/>
                <w:sz w:val="20"/>
                <w:szCs w:val="20"/>
              </w:rPr>
              <w:t>“To Kill a Mockingbird Removed from School in Mississippi”. This is hole punched and can go in their binders in the “reading” tab.</w:t>
            </w:r>
          </w:p>
          <w:p w14:paraId="1A1BDDC8" w14:textId="53CDCD2C" w:rsidR="00E31C83" w:rsidRPr="00E31C83" w:rsidRDefault="00E31C83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</w:rPr>
            </w:pPr>
            <w:r w:rsidRPr="00E31C8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</w:rPr>
              <w:t>(*4</w:t>
            </w:r>
            <w:r w:rsidRPr="00E31C8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  <w:vertAlign w:val="superscript"/>
              </w:rPr>
              <w:t>th</w:t>
            </w:r>
            <w:r w:rsidRPr="00E31C83">
              <w:rPr>
                <w:rFonts w:ascii="Times New Roman" w:eastAsia="Times New Roman" w:hAnsi="Times New Roman" w:cs="Times New Roman"/>
                <w:i/>
                <w:color w:val="5B9BD5" w:themeColor="accent1"/>
                <w:sz w:val="20"/>
                <w:szCs w:val="20"/>
              </w:rPr>
              <w:t xml:space="preserve"> period will run slightly differently than the other periods.) </w:t>
            </w:r>
          </w:p>
          <w:p w14:paraId="4A17CDFC" w14:textId="2F4F4906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do the following 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SpringBoard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6BC3C32D" w14:textId="3BCFE2F3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206-208 Read “Letter from Birmingham Jail &amp; answer 1-6</w:t>
            </w:r>
          </w:p>
          <w:p w14:paraId="31425E1E" w14:textId="6843513B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 Civil Rights Timeline &amp; questions 1-2</w:t>
            </w:r>
          </w:p>
          <w:p w14:paraId="6E029512" w14:textId="0D42596E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FF1B36" w14:textId="77777777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4CAC35" w14:textId="6C9C4209" w:rsidR="00782067" w:rsidRPr="00CE35A8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067" w:rsidRPr="002C0841" w14:paraId="1DCA9DBF" w14:textId="77777777" w:rsidTr="00BB3B0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8D83D" w14:textId="77777777" w:rsidR="00782067" w:rsidRPr="002C0841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Closer</w:t>
            </w:r>
            <w:r w:rsidRPr="002C084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C71F4" w14:textId="4DB6DFB8" w:rsidR="00782067" w:rsidRPr="00025479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of final due date.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7C76A7" w14:textId="72BA7DE9" w:rsidR="00782067" w:rsidRPr="000377BA" w:rsidRDefault="00782067" w:rsidP="00782067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Remind students of final due date.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29EA8" w14:textId="56EE9DF0" w:rsidR="00782067" w:rsidRPr="00A30D1D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0D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When we return from the CCC, students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can read their independent novels, but this day does not have to be recorded on the reading log.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D36C6" w14:textId="353C572E" w:rsidR="00782067" w:rsidRPr="000B091E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Any student who did not register for electives yesterday may do so at the end of the period.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8A1167" w14:textId="1BDCA98D" w:rsidR="00782067" w:rsidRPr="00EE3DC0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Quiz—R&amp;J Acts 1-3.</w:t>
            </w:r>
          </w:p>
        </w:tc>
      </w:tr>
      <w:tr w:rsidR="00782067" w:rsidRPr="002C0841" w14:paraId="6D14A8A0" w14:textId="77777777" w:rsidTr="00BB3B01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26FA6" w14:textId="77777777" w:rsidR="00782067" w:rsidRPr="002C0841" w:rsidRDefault="00782067" w:rsidP="00782067">
            <w:pPr>
              <w:spacing w:after="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Homework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51DCD1" w14:textId="1DEDD952" w:rsidR="00782067" w:rsidRPr="00BB20DF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final, printed copy of the </w:t>
            </w:r>
            <w:r w:rsidRPr="008771E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essay must be turned in on Thursday, April 11. Any work not completed in class is the student’s responsibility.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10987" w14:textId="1C43E4C2" w:rsidR="00782067" w:rsidRPr="00B41BF2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final, printed copy of the </w:t>
            </w:r>
            <w:r w:rsidRPr="008771E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Romeo and Juliet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essay must be turned in on Thursday, April 11. Any work not completed in class is the student’s responsibility.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15F9A" w14:textId="2955717B" w:rsidR="00782067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C956F" w14:textId="34FC4D1E" w:rsidR="00782067" w:rsidRPr="005A3BE8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276FEA" w14:textId="513BD441" w:rsidR="00782067" w:rsidRPr="0055000D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9D2C40" w14:textId="3B633DA0" w:rsidR="00782067" w:rsidRPr="005A3BE8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 Act 3.1 (pages 137-151 in </w:t>
            </w:r>
            <w:r w:rsidRPr="001576D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 Fear Shakespeare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5CFD1EC0" w14:textId="6ED31B9D" w:rsidR="00782067" w:rsidRPr="00B41BF2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968310" w14:textId="19D87252" w:rsidR="00782067" w:rsidRPr="005A3BE8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  <w:p w14:paraId="7591952C" w14:textId="38CF2239" w:rsidR="00782067" w:rsidRPr="00C72831" w:rsidRDefault="00782067" w:rsidP="00782067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C95F4D7" w14:textId="77777777" w:rsidR="00577CEB" w:rsidRDefault="00577CEB"/>
    <w:p w14:paraId="2FDEB98B" w14:textId="77777777" w:rsidR="00577CEB" w:rsidRDefault="00577CEB"/>
    <w:p w14:paraId="0E80D062" w14:textId="1DF0B840" w:rsidR="00577CEB" w:rsidRDefault="003870F9">
      <w:r>
        <w:t xml:space="preserve">**On </w:t>
      </w:r>
      <w:r w:rsidR="00E31C83">
        <w:t xml:space="preserve">Thursday and </w:t>
      </w:r>
      <w:r>
        <w:t xml:space="preserve">Friday, Ms. </w:t>
      </w:r>
      <w:proofErr w:type="spellStart"/>
      <w:r>
        <w:t>Lepianka</w:t>
      </w:r>
      <w:proofErr w:type="spellEnd"/>
      <w:r>
        <w:t xml:space="preserve"> will do an activity slightly different from periods 2 and 3. 4</w:t>
      </w:r>
      <w:r w:rsidRPr="003870F9">
        <w:rPr>
          <w:vertAlign w:val="superscript"/>
        </w:rPr>
        <w:t>th</w:t>
      </w:r>
      <w:r>
        <w:t xml:space="preserve"> period will do stations.</w:t>
      </w:r>
    </w:p>
    <w:sectPr w:rsidR="00577CEB" w:rsidSect="002C0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1620"/>
    <w:multiLevelType w:val="multilevel"/>
    <w:tmpl w:val="D862B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14F6"/>
    <w:multiLevelType w:val="multilevel"/>
    <w:tmpl w:val="CB261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A6F57"/>
    <w:multiLevelType w:val="multilevel"/>
    <w:tmpl w:val="711CA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C7FBA"/>
    <w:multiLevelType w:val="multilevel"/>
    <w:tmpl w:val="B47A4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02E5F"/>
    <w:multiLevelType w:val="multilevel"/>
    <w:tmpl w:val="41B66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74CDA"/>
    <w:multiLevelType w:val="multilevel"/>
    <w:tmpl w:val="1F04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F65F7"/>
    <w:multiLevelType w:val="multilevel"/>
    <w:tmpl w:val="20E8B0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300FD"/>
    <w:multiLevelType w:val="hybridMultilevel"/>
    <w:tmpl w:val="12546732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43D0BF6"/>
    <w:multiLevelType w:val="multilevel"/>
    <w:tmpl w:val="2544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D53BC"/>
    <w:multiLevelType w:val="hybridMultilevel"/>
    <w:tmpl w:val="9CBEC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14F8F"/>
    <w:multiLevelType w:val="multilevel"/>
    <w:tmpl w:val="DAB4B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3697E"/>
    <w:multiLevelType w:val="multilevel"/>
    <w:tmpl w:val="B5CE0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F4FE3"/>
    <w:multiLevelType w:val="multilevel"/>
    <w:tmpl w:val="F746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3128E"/>
    <w:multiLevelType w:val="multilevel"/>
    <w:tmpl w:val="1D8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F49C6"/>
    <w:multiLevelType w:val="multilevel"/>
    <w:tmpl w:val="C89A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4F236E"/>
    <w:multiLevelType w:val="multilevel"/>
    <w:tmpl w:val="C228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757E11"/>
    <w:multiLevelType w:val="multilevel"/>
    <w:tmpl w:val="536CA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41"/>
    <w:rsid w:val="00025479"/>
    <w:rsid w:val="0003006E"/>
    <w:rsid w:val="000377BA"/>
    <w:rsid w:val="00040C80"/>
    <w:rsid w:val="000875AE"/>
    <w:rsid w:val="00096C47"/>
    <w:rsid w:val="000A33EE"/>
    <w:rsid w:val="000B091E"/>
    <w:rsid w:val="000C470D"/>
    <w:rsid w:val="000F2D13"/>
    <w:rsid w:val="000F74A8"/>
    <w:rsid w:val="00103F3C"/>
    <w:rsid w:val="00124BA6"/>
    <w:rsid w:val="00143446"/>
    <w:rsid w:val="001576DC"/>
    <w:rsid w:val="001840B8"/>
    <w:rsid w:val="00195952"/>
    <w:rsid w:val="0019722F"/>
    <w:rsid w:val="001A04F7"/>
    <w:rsid w:val="001B0E44"/>
    <w:rsid w:val="001B6D7B"/>
    <w:rsid w:val="001D4E75"/>
    <w:rsid w:val="001F6EEF"/>
    <w:rsid w:val="00222372"/>
    <w:rsid w:val="00230ED2"/>
    <w:rsid w:val="00235B54"/>
    <w:rsid w:val="002900AA"/>
    <w:rsid w:val="002A02A1"/>
    <w:rsid w:val="002A26AD"/>
    <w:rsid w:val="002C0841"/>
    <w:rsid w:val="002D19E7"/>
    <w:rsid w:val="002D648D"/>
    <w:rsid w:val="002F46E9"/>
    <w:rsid w:val="00351D84"/>
    <w:rsid w:val="003630AC"/>
    <w:rsid w:val="00364AC3"/>
    <w:rsid w:val="003870F9"/>
    <w:rsid w:val="00390F25"/>
    <w:rsid w:val="003971C9"/>
    <w:rsid w:val="003A247D"/>
    <w:rsid w:val="003A4468"/>
    <w:rsid w:val="003C2E32"/>
    <w:rsid w:val="003C572F"/>
    <w:rsid w:val="003E1C4C"/>
    <w:rsid w:val="003F7143"/>
    <w:rsid w:val="00431F02"/>
    <w:rsid w:val="00443061"/>
    <w:rsid w:val="004433E5"/>
    <w:rsid w:val="004610D8"/>
    <w:rsid w:val="004A7898"/>
    <w:rsid w:val="004D3144"/>
    <w:rsid w:val="00503975"/>
    <w:rsid w:val="0051288B"/>
    <w:rsid w:val="00532489"/>
    <w:rsid w:val="00544B72"/>
    <w:rsid w:val="0055000D"/>
    <w:rsid w:val="00566EB7"/>
    <w:rsid w:val="005771DF"/>
    <w:rsid w:val="00577CEB"/>
    <w:rsid w:val="005A3BE8"/>
    <w:rsid w:val="005B3B56"/>
    <w:rsid w:val="005C4493"/>
    <w:rsid w:val="005E6D4B"/>
    <w:rsid w:val="005F3FD4"/>
    <w:rsid w:val="006139D7"/>
    <w:rsid w:val="00654AC0"/>
    <w:rsid w:val="00674442"/>
    <w:rsid w:val="006B1A26"/>
    <w:rsid w:val="006D05B9"/>
    <w:rsid w:val="006D70C9"/>
    <w:rsid w:val="006D716B"/>
    <w:rsid w:val="006E5D5B"/>
    <w:rsid w:val="00703B76"/>
    <w:rsid w:val="00716005"/>
    <w:rsid w:val="0071679F"/>
    <w:rsid w:val="00734E3A"/>
    <w:rsid w:val="0074193A"/>
    <w:rsid w:val="00745B20"/>
    <w:rsid w:val="00746C74"/>
    <w:rsid w:val="007651F2"/>
    <w:rsid w:val="00766119"/>
    <w:rsid w:val="00770EA1"/>
    <w:rsid w:val="0077671D"/>
    <w:rsid w:val="00782067"/>
    <w:rsid w:val="007A24FE"/>
    <w:rsid w:val="007A7F13"/>
    <w:rsid w:val="00802090"/>
    <w:rsid w:val="00802F67"/>
    <w:rsid w:val="008040AF"/>
    <w:rsid w:val="00813845"/>
    <w:rsid w:val="00830991"/>
    <w:rsid w:val="008502E0"/>
    <w:rsid w:val="00862B0B"/>
    <w:rsid w:val="008671DF"/>
    <w:rsid w:val="008771E3"/>
    <w:rsid w:val="008805F5"/>
    <w:rsid w:val="008A7A75"/>
    <w:rsid w:val="00910EC5"/>
    <w:rsid w:val="009165B9"/>
    <w:rsid w:val="009207CD"/>
    <w:rsid w:val="00925097"/>
    <w:rsid w:val="00925DF3"/>
    <w:rsid w:val="00932AD8"/>
    <w:rsid w:val="00945488"/>
    <w:rsid w:val="00956A68"/>
    <w:rsid w:val="00962F8C"/>
    <w:rsid w:val="0099476A"/>
    <w:rsid w:val="009A366D"/>
    <w:rsid w:val="009A4920"/>
    <w:rsid w:val="009B5F95"/>
    <w:rsid w:val="009F4577"/>
    <w:rsid w:val="009F7C3A"/>
    <w:rsid w:val="00A00759"/>
    <w:rsid w:val="00A041E0"/>
    <w:rsid w:val="00A120A6"/>
    <w:rsid w:val="00A30D1D"/>
    <w:rsid w:val="00A8056E"/>
    <w:rsid w:val="00A92383"/>
    <w:rsid w:val="00AA2049"/>
    <w:rsid w:val="00AB0AFB"/>
    <w:rsid w:val="00AC2C62"/>
    <w:rsid w:val="00AC2C9F"/>
    <w:rsid w:val="00AD25D3"/>
    <w:rsid w:val="00B24174"/>
    <w:rsid w:val="00B41BF2"/>
    <w:rsid w:val="00B46E78"/>
    <w:rsid w:val="00B5592B"/>
    <w:rsid w:val="00B8688A"/>
    <w:rsid w:val="00B870A2"/>
    <w:rsid w:val="00B87D7A"/>
    <w:rsid w:val="00B93348"/>
    <w:rsid w:val="00B961D2"/>
    <w:rsid w:val="00BB20DF"/>
    <w:rsid w:val="00BB3B01"/>
    <w:rsid w:val="00BB5428"/>
    <w:rsid w:val="00BC0EDC"/>
    <w:rsid w:val="00BE405E"/>
    <w:rsid w:val="00C05F5E"/>
    <w:rsid w:val="00C337E3"/>
    <w:rsid w:val="00C33856"/>
    <w:rsid w:val="00C44A5D"/>
    <w:rsid w:val="00C477C1"/>
    <w:rsid w:val="00C53F48"/>
    <w:rsid w:val="00C66BBE"/>
    <w:rsid w:val="00C6718C"/>
    <w:rsid w:val="00C72831"/>
    <w:rsid w:val="00C81407"/>
    <w:rsid w:val="00C87FF0"/>
    <w:rsid w:val="00C93A57"/>
    <w:rsid w:val="00CA2F90"/>
    <w:rsid w:val="00CC0642"/>
    <w:rsid w:val="00CC37F3"/>
    <w:rsid w:val="00CD60B8"/>
    <w:rsid w:val="00CE0746"/>
    <w:rsid w:val="00CE1062"/>
    <w:rsid w:val="00CE3211"/>
    <w:rsid w:val="00CE35A8"/>
    <w:rsid w:val="00CE50A7"/>
    <w:rsid w:val="00D12982"/>
    <w:rsid w:val="00D1595D"/>
    <w:rsid w:val="00D27E05"/>
    <w:rsid w:val="00D35AB5"/>
    <w:rsid w:val="00D8396C"/>
    <w:rsid w:val="00DD2D61"/>
    <w:rsid w:val="00DD4A57"/>
    <w:rsid w:val="00DE76C9"/>
    <w:rsid w:val="00DF132F"/>
    <w:rsid w:val="00E31C83"/>
    <w:rsid w:val="00E334DF"/>
    <w:rsid w:val="00E61407"/>
    <w:rsid w:val="00EA5FBF"/>
    <w:rsid w:val="00EB4DF9"/>
    <w:rsid w:val="00ED174C"/>
    <w:rsid w:val="00ED3D81"/>
    <w:rsid w:val="00ED47B8"/>
    <w:rsid w:val="00ED6311"/>
    <w:rsid w:val="00EE3DC0"/>
    <w:rsid w:val="00F1143A"/>
    <w:rsid w:val="00F15C2E"/>
    <w:rsid w:val="00F172BD"/>
    <w:rsid w:val="00F36CF4"/>
    <w:rsid w:val="00F41800"/>
    <w:rsid w:val="00F65B7A"/>
    <w:rsid w:val="00FB4D6C"/>
    <w:rsid w:val="00FD277F"/>
    <w:rsid w:val="00FD62BB"/>
    <w:rsid w:val="00FD76F0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E310"/>
  <w15:chartTrackingRefBased/>
  <w15:docId w15:val="{173F14B5-FDC9-4E04-9582-D497B33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C0841"/>
  </w:style>
  <w:style w:type="character" w:customStyle="1" w:styleId="normaltextrun">
    <w:name w:val="normaltextrun"/>
    <w:basedOn w:val="DefaultParagraphFont"/>
    <w:rsid w:val="002C0841"/>
  </w:style>
  <w:style w:type="character" w:customStyle="1" w:styleId="spellingerror">
    <w:name w:val="spellingerror"/>
    <w:basedOn w:val="DefaultParagraphFont"/>
    <w:rsid w:val="002C0841"/>
  </w:style>
  <w:style w:type="paragraph" w:styleId="ListParagraph">
    <w:name w:val="List Paragraph"/>
    <w:basedOn w:val="Normal"/>
    <w:uiPriority w:val="34"/>
    <w:qFormat/>
    <w:rsid w:val="000A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7B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7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zak_ebrahim_i_am_the_son_of_a_terrorist_here_s_how_i_chose_pe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Casey</dc:creator>
  <cp:keywords/>
  <dc:description/>
  <cp:lastModifiedBy>Christopher Widing</cp:lastModifiedBy>
  <cp:revision>2</cp:revision>
  <dcterms:created xsi:type="dcterms:W3CDTF">2019-03-30T23:02:00Z</dcterms:created>
  <dcterms:modified xsi:type="dcterms:W3CDTF">2019-03-30T23:02:00Z</dcterms:modified>
</cp:coreProperties>
</file>